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24"/>
          <w:szCs w:val="24"/>
          <w:lang w:val="en-US" w:eastAsia="zh-CN"/>
        </w:rPr>
        <w:t>附件2：</w:t>
      </w:r>
    </w:p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沈钧儒法学院“助励”学业成长计划</w:t>
      </w:r>
    </w:p>
    <w:p>
      <w:pPr>
        <w:ind w:firstLine="640" w:firstLineChars="200"/>
        <w:jc w:val="center"/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 w:val="0"/>
          <w:bCs/>
          <w:color w:val="auto"/>
          <w:sz w:val="32"/>
          <w:szCs w:val="32"/>
          <w:lang w:val="en-US" w:eastAsia="zh-CN"/>
        </w:rPr>
        <w:t>“学习奋进先进”申请表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842"/>
        <w:gridCol w:w="2469"/>
        <w:gridCol w:w="1685"/>
        <w:gridCol w:w="20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基本信息</w:t>
            </w:r>
          </w:p>
        </w:tc>
        <w:tc>
          <w:tcPr>
            <w:tcW w:w="84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46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02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98" w:type="dxa"/>
            <w:vMerge w:val="continue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2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2469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85" w:type="dxa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助励者姓名</w:t>
            </w:r>
          </w:p>
        </w:tc>
        <w:tc>
          <w:tcPr>
            <w:tcW w:w="2024" w:type="dxa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本年度学业方面荣誉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学习奋进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个人陈述：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（不少于200字）</w:t>
            </w:r>
          </w:p>
        </w:tc>
        <w:tc>
          <w:tcPr>
            <w:tcW w:w="7020" w:type="dxa"/>
            <w:gridSpan w:val="4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2" w:hRule="atLeast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证明材料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="仿宋" w:hAnsi="仿宋" w:eastAsia="仿宋" w:cs="仿宋"/>
                <w:b w:val="0"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2022-2023学年第一学期及第二学期成绩排名证明、学业成绩单、优秀学生奖学金荣誉证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4"/>
                <w:szCs w:val="24"/>
                <w:highlight w:val="yellow"/>
                <w:vertAlign w:val="baseline"/>
                <w:lang w:val="en-US" w:eastAsia="zh-CN"/>
              </w:rPr>
              <w:t>书等（需清晰看到姓名）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5B172092"/>
    <w:rsid w:val="10A87B1C"/>
    <w:rsid w:val="5686491E"/>
    <w:rsid w:val="5B172092"/>
    <w:rsid w:val="6287090C"/>
    <w:rsid w:val="6EE1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2023-03-21T06:02:00Z</dcterms:created>
  <dc:creator>FXY715</dc:creator>
  <cp:lastModifiedBy>YANG</cp:lastModifiedBy>
  <dcterms:modified xsi:type="dcterms:W3CDTF">2023-11-24T01:09:32Z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88364956A4C24A4B989650FB51D0B37E</vt:lpwstr>
  </property>
</Properties>
</file>