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沈钧儒法学院研究生拟发展对象自评分值表</w:t>
      </w:r>
    </w:p>
    <w:p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/>
          <w:b/>
          <w:sz w:val="24"/>
          <w:szCs w:val="24"/>
        </w:rPr>
        <w:t>拟发展对象：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 xml:space="preserve">                        </w:t>
      </w:r>
      <w:r>
        <w:rPr>
          <w:rFonts w:hint="eastAsia" w:asciiTheme="minorEastAsia" w:hAnsiTheme="minorEastAsia"/>
          <w:b/>
          <w:sz w:val="24"/>
          <w:szCs w:val="24"/>
        </w:rPr>
        <w:t xml:space="preserve">  专业班级：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 xml:space="preserve">                        </w:t>
      </w:r>
      <w:r>
        <w:rPr>
          <w:rFonts w:hint="eastAsia" w:asciiTheme="minorEastAsia" w:hAnsiTheme="minorEastAsia"/>
          <w:b/>
          <w:sz w:val="24"/>
          <w:szCs w:val="24"/>
        </w:rPr>
        <w:t xml:space="preserve">   所在支部：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 xml:space="preserve">                        </w:t>
      </w:r>
      <w:r>
        <w:rPr>
          <w:rFonts w:hint="eastAsia" w:asciiTheme="minorEastAsia" w:hAnsiTheme="minorEastAsia"/>
          <w:b/>
          <w:sz w:val="24"/>
          <w:szCs w:val="24"/>
        </w:rPr>
        <w:t xml:space="preserve"> </w:t>
      </w:r>
    </w:p>
    <w:tbl>
      <w:tblPr>
        <w:tblStyle w:val="5"/>
        <w:tblW w:w="156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3"/>
        <w:gridCol w:w="6114"/>
        <w:gridCol w:w="1802"/>
        <w:gridCol w:w="1230"/>
        <w:gridCol w:w="1824"/>
        <w:gridCol w:w="18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评价内容</w:t>
            </w:r>
          </w:p>
        </w:tc>
        <w:tc>
          <w:tcPr>
            <w:tcW w:w="6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评分标准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分值明细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自评分值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支部评分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学院核分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黑体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kern w:val="0"/>
              </w:rPr>
              <w:t>社会工作</w:t>
            </w:r>
          </w:p>
          <w:p>
            <w:pPr>
              <w:widowControl/>
              <w:jc w:val="left"/>
              <w:rPr>
                <w:rFonts w:cs="黑体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kern w:val="0"/>
              </w:rPr>
              <w:t>（20分）</w:t>
            </w:r>
          </w:p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kern w:val="0"/>
              </w:rPr>
              <w:t>【研究生期间累计加分，</w:t>
            </w:r>
          </w:p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kern w:val="0"/>
              </w:rPr>
              <w:t>最高不能超过20分】</w:t>
            </w:r>
          </w:p>
        </w:tc>
        <w:tc>
          <w:tcPr>
            <w:tcW w:w="6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kern w:val="0"/>
              </w:rPr>
            </w:pPr>
            <w:r>
              <w:rPr>
                <w:rFonts w:cs="仿宋_GB2312" w:asciiTheme="minorEastAsia" w:hAnsiTheme="minorEastAsia" w:eastAsiaTheme="minorEastAsia"/>
                <w:kern w:val="0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kern w:val="0"/>
              </w:rPr>
              <w:t>担任研究生班班长、团支书</w:t>
            </w:r>
            <w:r>
              <w:rPr>
                <w:rFonts w:cs="仿宋_GB2312" w:asciiTheme="minorEastAsia" w:hAnsiTheme="minorEastAsia" w:eastAsiaTheme="minorEastAsia"/>
                <w:kern w:val="0"/>
              </w:rPr>
              <w:t>+</w:t>
            </w:r>
            <w:r>
              <w:rPr>
                <w:rFonts w:hint="eastAsia" w:cs="仿宋_GB2312" w:asciiTheme="minorEastAsia" w:hAnsiTheme="minorEastAsia" w:eastAsiaTheme="minorEastAsia"/>
                <w:kern w:val="0"/>
              </w:rPr>
              <w:t>5分。</w:t>
            </w:r>
          </w:p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kern w:val="0"/>
              </w:rPr>
            </w:pPr>
            <w:r>
              <w:rPr>
                <w:rFonts w:cs="仿宋_GB2312" w:asciiTheme="minorEastAsia" w:hAnsiTheme="minorEastAsia" w:eastAsiaTheme="minorEastAsia"/>
                <w:kern w:val="0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kern w:val="0"/>
              </w:rPr>
              <w:t>担任校研会部门负责人及以上</w:t>
            </w:r>
            <w:r>
              <w:rPr>
                <w:rFonts w:cs="仿宋_GB2312" w:asciiTheme="minorEastAsia" w:hAnsiTheme="minorEastAsia" w:eastAsiaTheme="minorEastAsia"/>
                <w:kern w:val="0"/>
              </w:rPr>
              <w:t>+</w:t>
            </w:r>
            <w:r>
              <w:rPr>
                <w:rFonts w:hint="eastAsia" w:cs="仿宋_GB2312" w:asciiTheme="minorEastAsia" w:hAnsiTheme="minorEastAsia" w:eastAsiaTheme="minorEastAsia"/>
                <w:kern w:val="0"/>
              </w:rPr>
              <w:t>5分，干事+2分。</w:t>
            </w:r>
          </w:p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kern w:val="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</w:rPr>
              <w:t>3.参加杭州市拘留所法律援助活动，每次+2分。（累计不超过10分）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kern w:val="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</w:rPr>
              <w:t>　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kern w:val="0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kern w:val="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</w:rPr>
              <w:t>　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黑体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kern w:val="0"/>
              </w:rPr>
              <w:t>科研工作</w:t>
            </w:r>
          </w:p>
          <w:p>
            <w:pPr>
              <w:widowControl/>
              <w:jc w:val="left"/>
              <w:rPr>
                <w:rFonts w:cs="黑体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kern w:val="0"/>
              </w:rPr>
              <w:t>（25分）</w:t>
            </w:r>
          </w:p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kern w:val="0"/>
              </w:rPr>
              <w:t>【研究生期间累计加分，</w:t>
            </w:r>
          </w:p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kern w:val="0"/>
              </w:rPr>
              <w:t>最高不能超过25分】</w:t>
            </w:r>
          </w:p>
        </w:tc>
        <w:tc>
          <w:tcPr>
            <w:tcW w:w="6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cs="仿宋_GB2312" w:asciiTheme="minorEastAsia" w:hAnsiTheme="minorEastAsia" w:eastAsiaTheme="minorEastAsia"/>
                <w:kern w:val="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</w:rPr>
              <w:t>1.参加省级以上法学专业学术会议并提交会议论文</w:t>
            </w:r>
            <w:r>
              <w:rPr>
                <w:rFonts w:cs="仿宋_GB2312" w:asciiTheme="minorEastAsia" w:hAnsiTheme="minorEastAsia" w:eastAsiaTheme="minorEastAsia"/>
                <w:kern w:val="0"/>
              </w:rPr>
              <w:t>+</w:t>
            </w:r>
            <w:r>
              <w:rPr>
                <w:rFonts w:hint="eastAsia" w:cs="仿宋_GB2312" w:asciiTheme="minorEastAsia" w:hAnsiTheme="minorEastAsia" w:eastAsiaTheme="minorEastAsia"/>
                <w:kern w:val="0"/>
              </w:rPr>
              <w:t>3分，参会论文获得一、二、三等奖，再累加5、3、1分（只获优秀论文不累加分数）</w:t>
            </w:r>
            <w:r>
              <w:rPr>
                <w:rFonts w:hint="default" w:cs="仿宋_GB2312" w:asciiTheme="minorEastAsia" w:hAnsiTheme="minorEastAsia" w:eastAsiaTheme="minorEastAsia"/>
                <w:kern w:val="0"/>
              </w:rPr>
              <w:t>。</w:t>
            </w:r>
          </w:p>
          <w:p>
            <w:pPr>
              <w:widowControl/>
              <w:jc w:val="left"/>
              <w:rPr>
                <w:rFonts w:hint="default" w:cs="Times New Roman" w:asciiTheme="minorEastAsia" w:hAnsiTheme="minorEastAsia" w:eastAsiaTheme="minorEastAsia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</w:rPr>
              <w:t>2.在国内一级期刊以第一、二作者身份发表论文（每篇+15、+8），在国内二级期刊以第一、二作者身份发表论文（每篇+10、+5）；期刊参见《国内一、二级学术期刊名录》（杭州师范大学2016年期刊定级）；在国内三级期刊及其他公开发行的刊物（有刊号）上以第一作者身份发表论文（每篇+3）</w:t>
            </w:r>
            <w:r>
              <w:rPr>
                <w:rFonts w:hint="default" w:cs="Times New Roman" w:asciiTheme="minorEastAsia" w:hAnsiTheme="minorEastAsia" w:eastAsiaTheme="minorEastAsia"/>
                <w:kern w:val="0"/>
              </w:rPr>
              <w:t>。</w:t>
            </w:r>
          </w:p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</w:rPr>
              <w:t>3.获得校级科研立项+2、如结题再+1；市级立项+3，如结题再+1,；获省级科研立项+4；如结题再+2；获国家级科研立项+6，如结题再+4，参与者折半。（课题立项以学校各部门公示为依据）</w:t>
            </w:r>
          </w:p>
          <w:p>
            <w:pPr>
              <w:widowControl/>
              <w:jc w:val="left"/>
              <w:rPr>
                <w:rFonts w:hint="default" w:cs="Times New Roman" w:asciiTheme="minorEastAsia" w:hAnsiTheme="minorEastAsia" w:eastAsiaTheme="minorEastAsia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</w:rPr>
              <w:t>4.获得校级学科竞赛一、二、三等奖（负责人+4、2、1分，参与者折半）；省级及以上（负责人+10、+8、+6分，参与者折半）（学科竞赛以教务处所列项目为准）</w:t>
            </w:r>
            <w:r>
              <w:rPr>
                <w:rFonts w:hint="default" w:cs="Times New Roman" w:asciiTheme="minorEastAsia" w:hAnsiTheme="minorEastAsia" w:eastAsiaTheme="minorEastAsia"/>
                <w:kern w:val="0"/>
              </w:rPr>
              <w:t>。</w:t>
            </w:r>
          </w:p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kern w:val="0"/>
              </w:rPr>
            </w:pPr>
            <w:r>
              <w:rPr>
                <w:rFonts w:hint="default" w:cs="Times New Roman" w:asciiTheme="minorEastAsia" w:hAnsiTheme="minorEastAsia" w:eastAsiaTheme="minorEastAsia"/>
                <w:kern w:val="0"/>
              </w:rPr>
              <w:t>5.在省级以上报刊、官媒发表相关文章，每篇1分。</w:t>
            </w:r>
            <w:bookmarkStart w:id="0" w:name="_GoBack"/>
            <w:bookmarkEnd w:id="0"/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kern w:val="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kern w:val="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</w:rPr>
              <w:t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kern w:val="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黑体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kern w:val="0"/>
              </w:rPr>
              <w:t>民意调查</w:t>
            </w:r>
          </w:p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kern w:val="0"/>
              </w:rPr>
              <w:t>（5分）</w:t>
            </w:r>
          </w:p>
        </w:tc>
        <w:tc>
          <w:tcPr>
            <w:tcW w:w="6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kern w:val="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</w:rPr>
              <w:t>发放《沈钧儒法学院发展党员民意调查表》，测评人数不少于班级的2/3。</w:t>
            </w:r>
            <w:r>
              <w:rPr>
                <w:rFonts w:hint="eastAsia" w:cs="仿宋_GB2312" w:asciiTheme="minorEastAsia" w:hAnsiTheme="minorEastAsia" w:eastAsiaTheme="minorEastAsia"/>
                <w:b/>
                <w:kern w:val="0"/>
              </w:rPr>
              <w:t>（民意调查2分及以下同学不发展）</w:t>
            </w:r>
          </w:p>
        </w:tc>
        <w:tc>
          <w:tcPr>
            <w:tcW w:w="48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kern w:val="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</w:rPr>
              <w:t>　</w:t>
            </w:r>
          </w:p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kern w:val="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kern w:val="0"/>
              </w:rPr>
              <w:t>备</w:t>
            </w:r>
            <w:r>
              <w:rPr>
                <w:rFonts w:cs="仿宋_GB2312" w:asciiTheme="minorEastAsia" w:hAnsiTheme="minorEastAsia" w:eastAsiaTheme="minorEastAsia"/>
                <w:b/>
                <w:bCs/>
                <w:kern w:val="0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b/>
                <w:bCs/>
                <w:kern w:val="0"/>
              </w:rPr>
              <w:t>注：</w:t>
            </w:r>
            <w:r>
              <w:rPr>
                <w:rFonts w:cs="仿宋_GB2312" w:asciiTheme="minorEastAsia" w:hAnsiTheme="minorEastAsia" w:eastAsiaTheme="minorEastAsia"/>
                <w:b/>
                <w:bCs/>
                <w:kern w:val="0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bCs/>
                <w:kern w:val="0"/>
              </w:rPr>
              <w:t>以上情况</w:t>
            </w:r>
            <w:r>
              <w:rPr>
                <w:rFonts w:hint="eastAsia" w:cs="仿宋_GB2312" w:asciiTheme="minorEastAsia" w:hAnsiTheme="minorEastAsia" w:eastAsiaTheme="minorEastAsia"/>
                <w:b/>
                <w:bCs/>
                <w:kern w:val="0"/>
              </w:rPr>
              <w:t>均需提供佐证材料</w:t>
            </w:r>
            <w:r>
              <w:rPr>
                <w:rFonts w:hint="eastAsia" w:cs="仿宋_GB2312" w:asciiTheme="minorEastAsia" w:hAnsiTheme="minorEastAsia" w:eastAsiaTheme="minorEastAsia"/>
                <w:bCs/>
                <w:kern w:val="0"/>
              </w:rPr>
              <w:t>，先由党支部审核并统分，法学院党委复核。有突出贡献者（如在国家、省级各类学科竞赛、科研创新活动中取得突出成绩的，或在社会工作、文体活动、职业技能等方面有特别突出事迹的，由本人提出书面申请，法学院党委进行审核），可以优先考虑。</w:t>
            </w:r>
          </w:p>
        </w:tc>
      </w:tr>
    </w:tbl>
    <w:p>
      <w:pPr>
        <w:jc w:val="right"/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沈钧儒法学院党委制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037FA7"/>
    <w:rsid w:val="00022AF8"/>
    <w:rsid w:val="000316D5"/>
    <w:rsid w:val="000334C0"/>
    <w:rsid w:val="00037FA7"/>
    <w:rsid w:val="00042EEA"/>
    <w:rsid w:val="00043E48"/>
    <w:rsid w:val="00055100"/>
    <w:rsid w:val="000A12B4"/>
    <w:rsid w:val="000F3CDB"/>
    <w:rsid w:val="001033F9"/>
    <w:rsid w:val="0012370C"/>
    <w:rsid w:val="001306FB"/>
    <w:rsid w:val="00172D8A"/>
    <w:rsid w:val="00182301"/>
    <w:rsid w:val="0019501E"/>
    <w:rsid w:val="001D53D7"/>
    <w:rsid w:val="001F3B8E"/>
    <w:rsid w:val="001F6AEA"/>
    <w:rsid w:val="0020655F"/>
    <w:rsid w:val="002679BB"/>
    <w:rsid w:val="00333238"/>
    <w:rsid w:val="003734DF"/>
    <w:rsid w:val="003D0013"/>
    <w:rsid w:val="00402EFE"/>
    <w:rsid w:val="004159E5"/>
    <w:rsid w:val="00424035"/>
    <w:rsid w:val="00443358"/>
    <w:rsid w:val="004A4E58"/>
    <w:rsid w:val="004D6BE5"/>
    <w:rsid w:val="004F4D03"/>
    <w:rsid w:val="00515B49"/>
    <w:rsid w:val="00523ACF"/>
    <w:rsid w:val="0052460E"/>
    <w:rsid w:val="00553D4F"/>
    <w:rsid w:val="00572EF4"/>
    <w:rsid w:val="005B0F36"/>
    <w:rsid w:val="005B5060"/>
    <w:rsid w:val="005E64A0"/>
    <w:rsid w:val="005F51BF"/>
    <w:rsid w:val="00600CC2"/>
    <w:rsid w:val="00605AC9"/>
    <w:rsid w:val="0063703D"/>
    <w:rsid w:val="006548A4"/>
    <w:rsid w:val="00692D39"/>
    <w:rsid w:val="00710ADC"/>
    <w:rsid w:val="007311FA"/>
    <w:rsid w:val="007436E5"/>
    <w:rsid w:val="007649A6"/>
    <w:rsid w:val="00785E5E"/>
    <w:rsid w:val="007A6B2E"/>
    <w:rsid w:val="00824FAF"/>
    <w:rsid w:val="008747AE"/>
    <w:rsid w:val="00874905"/>
    <w:rsid w:val="00881FD6"/>
    <w:rsid w:val="008A3EA5"/>
    <w:rsid w:val="008C41A2"/>
    <w:rsid w:val="008F1500"/>
    <w:rsid w:val="0091295D"/>
    <w:rsid w:val="00930659"/>
    <w:rsid w:val="009320CA"/>
    <w:rsid w:val="00956A9E"/>
    <w:rsid w:val="009655CA"/>
    <w:rsid w:val="009723B7"/>
    <w:rsid w:val="009B4EC9"/>
    <w:rsid w:val="009E6346"/>
    <w:rsid w:val="00A16582"/>
    <w:rsid w:val="00A533B5"/>
    <w:rsid w:val="00A7331E"/>
    <w:rsid w:val="00AE52CA"/>
    <w:rsid w:val="00B24F9C"/>
    <w:rsid w:val="00B741C8"/>
    <w:rsid w:val="00B75A2D"/>
    <w:rsid w:val="00BB0CBA"/>
    <w:rsid w:val="00BB321C"/>
    <w:rsid w:val="00BC683A"/>
    <w:rsid w:val="00BD154B"/>
    <w:rsid w:val="00BF3595"/>
    <w:rsid w:val="00C370D0"/>
    <w:rsid w:val="00C562C9"/>
    <w:rsid w:val="00C96D3A"/>
    <w:rsid w:val="00CA74B8"/>
    <w:rsid w:val="00CB2ABD"/>
    <w:rsid w:val="00CC566D"/>
    <w:rsid w:val="00CC56E4"/>
    <w:rsid w:val="00D03CCF"/>
    <w:rsid w:val="00D31A15"/>
    <w:rsid w:val="00D82CE1"/>
    <w:rsid w:val="00D85012"/>
    <w:rsid w:val="00D916EA"/>
    <w:rsid w:val="00DA5102"/>
    <w:rsid w:val="00DA55A4"/>
    <w:rsid w:val="00DB1550"/>
    <w:rsid w:val="00DB4810"/>
    <w:rsid w:val="00DE5281"/>
    <w:rsid w:val="00E14B62"/>
    <w:rsid w:val="00E317B7"/>
    <w:rsid w:val="00E45B8F"/>
    <w:rsid w:val="00E66FFC"/>
    <w:rsid w:val="00E93318"/>
    <w:rsid w:val="00EC6E70"/>
    <w:rsid w:val="00EE04C7"/>
    <w:rsid w:val="00EF5868"/>
    <w:rsid w:val="00F4515C"/>
    <w:rsid w:val="00F61F24"/>
    <w:rsid w:val="00F82DA4"/>
    <w:rsid w:val="00F92DE7"/>
    <w:rsid w:val="0E3E03F5"/>
    <w:rsid w:val="14CF0421"/>
    <w:rsid w:val="20024DBA"/>
    <w:rsid w:val="39A31685"/>
    <w:rsid w:val="3BF72666"/>
    <w:rsid w:val="46D178C6"/>
    <w:rsid w:val="5FB41D18"/>
    <w:rsid w:val="624C0D91"/>
    <w:rsid w:val="7CF67688"/>
    <w:rsid w:val="CFEFAFDC"/>
    <w:rsid w:val="D67F8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locked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133</Words>
  <Characters>764</Characters>
  <Lines>6</Lines>
  <Paragraphs>1</Paragraphs>
  <TotalTime>51</TotalTime>
  <ScaleCrop>false</ScaleCrop>
  <LinksUpToDate>false</LinksUpToDate>
  <CharactersWithSpaces>896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2015-11-09T22:13:00Z</dcterms:created>
  <dc:creator>DELL</dc:creator>
  <cp:lastModifiedBy>DELL</cp:lastModifiedBy>
  <cp:lastPrinted>2018-03-19T15:49:00Z</cp:lastPrinted>
  <dcterms:modified xsi:type="dcterms:W3CDTF">2020-05-18T09:02:45Z</dcterms:modified>
  <dc:title>沈钧儒法学院研究生发展对象评价表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