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421" w:rsidRPr="004E41F1" w:rsidRDefault="008F6421" w:rsidP="008F6421">
      <w:pPr>
        <w:adjustRightInd w:val="0"/>
        <w:snapToGrid w:val="0"/>
        <w:spacing w:line="360" w:lineRule="auto"/>
        <w:rPr>
          <w:rFonts w:ascii="黑体" w:eastAsia="黑体" w:hAnsi="黑体" w:cs="黑体"/>
          <w:sz w:val="28"/>
          <w:szCs w:val="28"/>
        </w:rPr>
      </w:pPr>
      <w:r w:rsidRPr="004E41F1">
        <w:rPr>
          <w:rFonts w:ascii="黑体" w:eastAsia="黑体" w:hAnsi="黑体" w:cs="黑体" w:hint="eastAsia"/>
          <w:sz w:val="28"/>
          <w:szCs w:val="28"/>
        </w:rPr>
        <w:t>附件1</w:t>
      </w:r>
    </w:p>
    <w:p w:rsidR="008F6421" w:rsidRDefault="008F6421" w:rsidP="008F6421">
      <w:pPr>
        <w:adjustRightInd w:val="0"/>
        <w:snapToGrid w:val="0"/>
        <w:jc w:val="center"/>
        <w:rPr>
          <w:rFonts w:ascii="黑体" w:eastAsia="黑体" w:hAnsi="黑体" w:cs="黑体"/>
          <w:szCs w:val="32"/>
        </w:rPr>
      </w:pPr>
    </w:p>
    <w:p w:rsidR="008F6421" w:rsidRPr="004E41F1" w:rsidRDefault="008F6421" w:rsidP="008F6421">
      <w:pPr>
        <w:adjustRightInd w:val="0"/>
        <w:snapToGrid w:val="0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4E41F1">
        <w:rPr>
          <w:rFonts w:ascii="方正小标宋简体" w:eastAsia="方正小标宋简体" w:hAnsi="黑体" w:cs="黑体" w:hint="eastAsia"/>
          <w:sz w:val="44"/>
          <w:szCs w:val="44"/>
        </w:rPr>
        <w:t>参</w:t>
      </w:r>
      <w:r>
        <w:rPr>
          <w:rFonts w:ascii="方正小标宋简体" w:eastAsia="方正小标宋简体" w:hAnsi="黑体" w:cs="黑体" w:hint="eastAsia"/>
          <w:sz w:val="44"/>
          <w:szCs w:val="44"/>
        </w:rPr>
        <w:t xml:space="preserve"> </w:t>
      </w:r>
      <w:r w:rsidRPr="004E41F1">
        <w:rPr>
          <w:rFonts w:ascii="方正小标宋简体" w:eastAsia="方正小标宋简体" w:hAnsi="黑体" w:cs="黑体" w:hint="eastAsia"/>
          <w:sz w:val="44"/>
          <w:szCs w:val="44"/>
        </w:rPr>
        <w:t>考</w:t>
      </w:r>
      <w:r>
        <w:rPr>
          <w:rFonts w:ascii="方正小标宋简体" w:eastAsia="方正小标宋简体" w:hAnsi="黑体" w:cs="黑体" w:hint="eastAsia"/>
          <w:sz w:val="44"/>
          <w:szCs w:val="44"/>
        </w:rPr>
        <w:t xml:space="preserve"> </w:t>
      </w:r>
      <w:r w:rsidRPr="004E41F1">
        <w:rPr>
          <w:rFonts w:ascii="方正小标宋简体" w:eastAsia="方正小标宋简体" w:hAnsi="黑体" w:cs="黑体" w:hint="eastAsia"/>
          <w:sz w:val="44"/>
          <w:szCs w:val="44"/>
        </w:rPr>
        <w:t>选</w:t>
      </w:r>
      <w:r>
        <w:rPr>
          <w:rFonts w:ascii="方正小标宋简体" w:eastAsia="方正小标宋简体" w:hAnsi="黑体" w:cs="黑体" w:hint="eastAsia"/>
          <w:sz w:val="44"/>
          <w:szCs w:val="44"/>
        </w:rPr>
        <w:t xml:space="preserve"> </w:t>
      </w:r>
      <w:r w:rsidRPr="004E41F1">
        <w:rPr>
          <w:rFonts w:ascii="方正小标宋简体" w:eastAsia="方正小标宋简体" w:hAnsi="黑体" w:cs="黑体" w:hint="eastAsia"/>
          <w:sz w:val="44"/>
          <w:szCs w:val="44"/>
        </w:rPr>
        <w:t>题</w:t>
      </w:r>
    </w:p>
    <w:p w:rsidR="008F6421" w:rsidRPr="00B870C3" w:rsidRDefault="008F6421" w:rsidP="008F6421">
      <w:pPr>
        <w:adjustRightInd w:val="0"/>
        <w:snapToGrid w:val="0"/>
        <w:ind w:firstLine="555"/>
        <w:rPr>
          <w:rFonts w:ascii="仿宋" w:hAnsi="仿宋" w:cs="宋体"/>
          <w:kern w:val="0"/>
          <w:sz w:val="30"/>
          <w:szCs w:val="30"/>
        </w:rPr>
      </w:pPr>
      <w:r w:rsidRPr="00B870C3">
        <w:rPr>
          <w:rFonts w:ascii="仿宋" w:hAnsi="仿宋" w:cs="宋体" w:hint="eastAsia"/>
          <w:kern w:val="0"/>
          <w:sz w:val="30"/>
          <w:szCs w:val="30"/>
        </w:rPr>
        <w:t xml:space="preserve"> </w:t>
      </w:r>
    </w:p>
    <w:p w:rsidR="008F6421" w:rsidRPr="008F6421" w:rsidRDefault="008F6421" w:rsidP="008F6421">
      <w:pPr>
        <w:numPr>
          <w:ilvl w:val="0"/>
          <w:numId w:val="1"/>
        </w:numPr>
        <w:adjustRightInd w:val="0"/>
        <w:snapToGrid w:val="0"/>
        <w:spacing w:line="360" w:lineRule="auto"/>
        <w:ind w:firstLine="555"/>
        <w:rPr>
          <w:rFonts w:asciiTheme="minorEastAsia" w:eastAsiaTheme="minorEastAsia" w:hAnsiTheme="minorEastAsia"/>
          <w:szCs w:val="32"/>
        </w:rPr>
      </w:pPr>
      <w:bookmarkStart w:id="0" w:name="_GoBack"/>
      <w:r w:rsidRPr="008F6421">
        <w:rPr>
          <w:rFonts w:asciiTheme="minorEastAsia" w:eastAsiaTheme="minorEastAsia" w:hAnsiTheme="minorEastAsia" w:hint="eastAsia"/>
          <w:szCs w:val="32"/>
        </w:rPr>
        <w:t>“</w:t>
      </w:r>
      <w:r w:rsidRPr="008F6421">
        <w:rPr>
          <w:rFonts w:asciiTheme="minorEastAsia" w:eastAsiaTheme="minorEastAsia" w:hAnsiTheme="minorEastAsia"/>
          <w:szCs w:val="32"/>
        </w:rPr>
        <w:t>努力成为新时代全面展示中国特色社会主义制度优越性的重要窗口</w:t>
      </w:r>
      <w:r w:rsidRPr="008F6421">
        <w:rPr>
          <w:rFonts w:asciiTheme="minorEastAsia" w:eastAsiaTheme="minorEastAsia" w:hAnsiTheme="minorEastAsia" w:hint="eastAsia"/>
          <w:szCs w:val="32"/>
        </w:rPr>
        <w:t>”的丰富内涵、实践路径和</w:t>
      </w:r>
      <w:r w:rsidRPr="008F6421">
        <w:rPr>
          <w:rFonts w:asciiTheme="minorEastAsia" w:eastAsiaTheme="minorEastAsia" w:hAnsiTheme="minorEastAsia"/>
          <w:szCs w:val="32"/>
        </w:rPr>
        <w:t>标志性成果</w:t>
      </w:r>
      <w:r w:rsidRPr="008F6421">
        <w:rPr>
          <w:rFonts w:asciiTheme="minorEastAsia" w:eastAsiaTheme="minorEastAsia" w:hAnsiTheme="minorEastAsia" w:hint="eastAsia"/>
          <w:szCs w:val="32"/>
        </w:rPr>
        <w:t>研究；</w:t>
      </w:r>
    </w:p>
    <w:p w:rsidR="008F6421" w:rsidRPr="008F6421" w:rsidRDefault="008F6421" w:rsidP="008F6421">
      <w:pPr>
        <w:numPr>
          <w:ilvl w:val="0"/>
          <w:numId w:val="1"/>
        </w:numPr>
        <w:adjustRightInd w:val="0"/>
        <w:snapToGrid w:val="0"/>
        <w:spacing w:line="360" w:lineRule="auto"/>
        <w:ind w:firstLine="555"/>
        <w:rPr>
          <w:rFonts w:asciiTheme="minorEastAsia" w:eastAsiaTheme="minorEastAsia" w:hAnsiTheme="minorEastAsia" w:cs="宋体"/>
          <w:kern w:val="0"/>
          <w:sz w:val="30"/>
          <w:szCs w:val="30"/>
        </w:rPr>
      </w:pPr>
      <w:r w:rsidRPr="008F6421">
        <w:rPr>
          <w:rFonts w:asciiTheme="minorEastAsia" w:eastAsiaTheme="minorEastAsia" w:hAnsiTheme="minorEastAsia" w:hint="eastAsia"/>
          <w:szCs w:val="32"/>
        </w:rPr>
        <w:t>疫情防控要慎终如始研究；</w:t>
      </w:r>
    </w:p>
    <w:p w:rsidR="008F6421" w:rsidRPr="008F6421" w:rsidRDefault="008F6421" w:rsidP="008F6421">
      <w:pPr>
        <w:numPr>
          <w:ilvl w:val="0"/>
          <w:numId w:val="1"/>
        </w:numPr>
        <w:adjustRightInd w:val="0"/>
        <w:snapToGrid w:val="0"/>
        <w:spacing w:line="360" w:lineRule="auto"/>
        <w:ind w:firstLine="555"/>
        <w:rPr>
          <w:rFonts w:asciiTheme="minorEastAsia" w:eastAsiaTheme="minorEastAsia" w:hAnsiTheme="minorEastAsia" w:cs="宋体"/>
          <w:kern w:val="0"/>
          <w:sz w:val="30"/>
          <w:szCs w:val="30"/>
        </w:rPr>
      </w:pPr>
      <w:r w:rsidRPr="008F6421">
        <w:rPr>
          <w:rFonts w:asciiTheme="minorEastAsia" w:eastAsiaTheme="minorEastAsia" w:hAnsiTheme="minorEastAsia" w:hint="eastAsia"/>
          <w:szCs w:val="32"/>
        </w:rPr>
        <w:t>复工复产要化危为机研究；</w:t>
      </w:r>
    </w:p>
    <w:p w:rsidR="008F6421" w:rsidRPr="008F6421" w:rsidRDefault="008F6421" w:rsidP="008F6421">
      <w:pPr>
        <w:numPr>
          <w:ilvl w:val="0"/>
          <w:numId w:val="1"/>
        </w:numPr>
        <w:adjustRightInd w:val="0"/>
        <w:snapToGrid w:val="0"/>
        <w:spacing w:line="360" w:lineRule="auto"/>
        <w:ind w:firstLine="555"/>
        <w:rPr>
          <w:rFonts w:asciiTheme="minorEastAsia" w:eastAsiaTheme="minorEastAsia" w:hAnsiTheme="minorEastAsia" w:cs="宋体"/>
          <w:kern w:val="0"/>
          <w:sz w:val="30"/>
          <w:szCs w:val="30"/>
        </w:rPr>
      </w:pPr>
      <w:r w:rsidRPr="008F6421">
        <w:rPr>
          <w:rFonts w:asciiTheme="minorEastAsia" w:eastAsiaTheme="minorEastAsia" w:hAnsiTheme="minorEastAsia" w:hint="eastAsia"/>
          <w:szCs w:val="32"/>
        </w:rPr>
        <w:t>改革开放要不断深化研究；</w:t>
      </w:r>
    </w:p>
    <w:p w:rsidR="008F6421" w:rsidRPr="008F6421" w:rsidRDefault="008F6421" w:rsidP="008F6421">
      <w:pPr>
        <w:numPr>
          <w:ilvl w:val="0"/>
          <w:numId w:val="1"/>
        </w:numPr>
        <w:adjustRightInd w:val="0"/>
        <w:snapToGrid w:val="0"/>
        <w:spacing w:line="360" w:lineRule="auto"/>
        <w:ind w:firstLine="555"/>
        <w:rPr>
          <w:rFonts w:asciiTheme="minorEastAsia" w:eastAsiaTheme="minorEastAsia" w:hAnsiTheme="minorEastAsia" w:cs="宋体"/>
          <w:kern w:val="0"/>
          <w:sz w:val="30"/>
          <w:szCs w:val="30"/>
        </w:rPr>
      </w:pPr>
      <w:r w:rsidRPr="008F6421">
        <w:rPr>
          <w:rFonts w:asciiTheme="minorEastAsia" w:eastAsiaTheme="minorEastAsia" w:hAnsiTheme="minorEastAsia" w:hint="eastAsia"/>
          <w:szCs w:val="32"/>
        </w:rPr>
        <w:t>治理体系和治理能力要补齐短板研究；</w:t>
      </w:r>
    </w:p>
    <w:p w:rsidR="008F6421" w:rsidRPr="008F6421" w:rsidRDefault="008F6421" w:rsidP="008F6421">
      <w:pPr>
        <w:numPr>
          <w:ilvl w:val="0"/>
          <w:numId w:val="1"/>
        </w:numPr>
        <w:adjustRightInd w:val="0"/>
        <w:snapToGrid w:val="0"/>
        <w:spacing w:line="360" w:lineRule="auto"/>
        <w:ind w:firstLine="555"/>
        <w:rPr>
          <w:rFonts w:asciiTheme="minorEastAsia" w:eastAsiaTheme="minorEastAsia" w:hAnsiTheme="minorEastAsia" w:cs="宋体"/>
          <w:kern w:val="0"/>
          <w:sz w:val="30"/>
          <w:szCs w:val="30"/>
        </w:rPr>
      </w:pPr>
      <w:r w:rsidRPr="008F6421">
        <w:rPr>
          <w:rFonts w:asciiTheme="minorEastAsia" w:eastAsiaTheme="minorEastAsia" w:hAnsiTheme="minorEastAsia" w:hint="eastAsia"/>
          <w:szCs w:val="32"/>
        </w:rPr>
        <w:t>发展不平衡不充分问题要率先突破研究；</w:t>
      </w:r>
    </w:p>
    <w:p w:rsidR="008F6421" w:rsidRPr="008F6421" w:rsidRDefault="008F6421" w:rsidP="008F6421">
      <w:pPr>
        <w:numPr>
          <w:ilvl w:val="0"/>
          <w:numId w:val="1"/>
        </w:numPr>
        <w:adjustRightInd w:val="0"/>
        <w:snapToGrid w:val="0"/>
        <w:spacing w:line="360" w:lineRule="auto"/>
        <w:ind w:firstLine="555"/>
        <w:rPr>
          <w:rFonts w:asciiTheme="minorEastAsia" w:eastAsiaTheme="minorEastAsia" w:hAnsiTheme="minorEastAsia" w:cs="宋体"/>
          <w:kern w:val="0"/>
          <w:sz w:val="30"/>
          <w:szCs w:val="30"/>
        </w:rPr>
      </w:pPr>
      <w:r w:rsidRPr="008F6421">
        <w:rPr>
          <w:rFonts w:asciiTheme="minorEastAsia" w:eastAsiaTheme="minorEastAsia" w:hAnsiTheme="minorEastAsia" w:hint="eastAsia"/>
          <w:szCs w:val="32"/>
        </w:rPr>
        <w:t>生态文明建设要先行示范研究；</w:t>
      </w:r>
    </w:p>
    <w:p w:rsidR="008F6421" w:rsidRPr="008F6421" w:rsidRDefault="008F6421" w:rsidP="008F6421">
      <w:pPr>
        <w:numPr>
          <w:ilvl w:val="0"/>
          <w:numId w:val="1"/>
        </w:numPr>
        <w:adjustRightInd w:val="0"/>
        <w:snapToGrid w:val="0"/>
        <w:spacing w:line="360" w:lineRule="auto"/>
        <w:ind w:firstLine="555"/>
        <w:rPr>
          <w:rFonts w:asciiTheme="minorEastAsia" w:eastAsiaTheme="minorEastAsia" w:hAnsiTheme="minorEastAsia" w:cs="宋体"/>
          <w:kern w:val="0"/>
          <w:sz w:val="30"/>
          <w:szCs w:val="30"/>
        </w:rPr>
      </w:pPr>
      <w:r w:rsidRPr="008F6421">
        <w:rPr>
          <w:rFonts w:asciiTheme="minorEastAsia" w:eastAsiaTheme="minorEastAsia" w:hAnsiTheme="minorEastAsia" w:hint="eastAsia"/>
          <w:szCs w:val="32"/>
        </w:rPr>
        <w:t>全面从严治党要走向纵深研究；</w:t>
      </w:r>
    </w:p>
    <w:p w:rsidR="008F6421" w:rsidRPr="008F6421" w:rsidRDefault="008F6421" w:rsidP="008F6421">
      <w:pPr>
        <w:numPr>
          <w:ilvl w:val="0"/>
          <w:numId w:val="1"/>
        </w:numPr>
        <w:adjustRightInd w:val="0"/>
        <w:snapToGrid w:val="0"/>
        <w:spacing w:line="360" w:lineRule="auto"/>
        <w:ind w:firstLine="555"/>
        <w:rPr>
          <w:rFonts w:asciiTheme="minorEastAsia" w:eastAsiaTheme="minorEastAsia" w:hAnsiTheme="minorEastAsia"/>
          <w:szCs w:val="32"/>
        </w:rPr>
      </w:pPr>
      <w:r w:rsidRPr="008F6421">
        <w:rPr>
          <w:rFonts w:asciiTheme="minorEastAsia" w:eastAsiaTheme="minorEastAsia" w:hAnsiTheme="minorEastAsia" w:hint="eastAsia"/>
          <w:szCs w:val="32"/>
        </w:rPr>
        <w:t>新时代大力弘扬红船精神、浙江精神研究；</w:t>
      </w:r>
    </w:p>
    <w:p w:rsidR="008F6421" w:rsidRPr="008F6421" w:rsidRDefault="008F6421" w:rsidP="008F6421">
      <w:pPr>
        <w:numPr>
          <w:ilvl w:val="0"/>
          <w:numId w:val="1"/>
        </w:numPr>
        <w:adjustRightInd w:val="0"/>
        <w:snapToGrid w:val="0"/>
        <w:spacing w:line="360" w:lineRule="auto"/>
        <w:ind w:firstLine="555"/>
        <w:rPr>
          <w:rFonts w:asciiTheme="minorEastAsia" w:eastAsiaTheme="minorEastAsia" w:hAnsiTheme="minorEastAsia"/>
          <w:szCs w:val="32"/>
        </w:rPr>
      </w:pPr>
      <w:r w:rsidRPr="008F6421">
        <w:rPr>
          <w:rFonts w:asciiTheme="minorEastAsia" w:eastAsiaTheme="minorEastAsia" w:hAnsiTheme="minorEastAsia" w:hint="eastAsia"/>
          <w:szCs w:val="32"/>
        </w:rPr>
        <w:t>深入</w:t>
      </w:r>
      <w:proofErr w:type="gramStart"/>
      <w:r w:rsidRPr="008F6421">
        <w:rPr>
          <w:rFonts w:asciiTheme="minorEastAsia" w:eastAsiaTheme="minorEastAsia" w:hAnsiTheme="minorEastAsia" w:hint="eastAsia"/>
          <w:szCs w:val="32"/>
        </w:rPr>
        <w:t>践行</w:t>
      </w:r>
      <w:proofErr w:type="gramEnd"/>
      <w:r w:rsidRPr="008F6421">
        <w:rPr>
          <w:rFonts w:asciiTheme="minorEastAsia" w:eastAsiaTheme="minorEastAsia" w:hAnsiTheme="minorEastAsia"/>
          <w:szCs w:val="32"/>
        </w:rPr>
        <w:t>“</w:t>
      </w:r>
      <w:r w:rsidRPr="008F6421">
        <w:rPr>
          <w:rFonts w:asciiTheme="minorEastAsia" w:eastAsiaTheme="minorEastAsia" w:hAnsiTheme="minorEastAsia" w:hint="eastAsia"/>
          <w:szCs w:val="32"/>
        </w:rPr>
        <w:t>绿水青山就是金山银山</w:t>
      </w:r>
      <w:r w:rsidRPr="008F6421">
        <w:rPr>
          <w:rFonts w:asciiTheme="minorEastAsia" w:eastAsiaTheme="minorEastAsia" w:hAnsiTheme="minorEastAsia"/>
          <w:szCs w:val="32"/>
        </w:rPr>
        <w:t>”</w:t>
      </w:r>
      <w:r w:rsidRPr="008F6421">
        <w:rPr>
          <w:rFonts w:asciiTheme="minorEastAsia" w:eastAsiaTheme="minorEastAsia" w:hAnsiTheme="minorEastAsia" w:hint="eastAsia"/>
          <w:szCs w:val="32"/>
        </w:rPr>
        <w:t>理念研究。</w:t>
      </w:r>
    </w:p>
    <w:bookmarkEnd w:id="0"/>
    <w:p w:rsidR="008F48E0" w:rsidRPr="008F6421" w:rsidRDefault="008F6421"/>
    <w:sectPr w:rsidR="008F48E0" w:rsidRPr="008F64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90798"/>
    <w:multiLevelType w:val="singleLevel"/>
    <w:tmpl w:val="5E990798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21"/>
    <w:rsid w:val="00043475"/>
    <w:rsid w:val="0006216D"/>
    <w:rsid w:val="0008529B"/>
    <w:rsid w:val="005D34A7"/>
    <w:rsid w:val="008F6421"/>
    <w:rsid w:val="00A33B5D"/>
    <w:rsid w:val="00AD59EE"/>
    <w:rsid w:val="00D35698"/>
    <w:rsid w:val="00E6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235A9-E5C2-496C-9E5F-FA5E660F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421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2020-04-22T06:09:00Z</dcterms:created>
  <dcterms:modified xsi:type="dcterms:W3CDTF">2020-04-22T06:09:00Z</dcterms:modified>
</cp:coreProperties>
</file>